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022D9D70"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C92F76" w:rsidRPr="00C92F76">
        <w:rPr>
          <w:b/>
        </w:rPr>
        <w:t>7000005372</w:t>
      </w:r>
    </w:p>
    <w:p w14:paraId="67077CAD" w14:textId="3DF0309D"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00C92F76" w:rsidRPr="00C92F76">
        <w:rPr>
          <w:b/>
        </w:rPr>
        <w:t>G-012550-003</w:t>
      </w:r>
      <w:r w:rsidR="00C92F76">
        <w:rPr>
          <w:b/>
        </w:rPr>
        <w:t xml:space="preserve"> / </w:t>
      </w:r>
      <w:r w:rsidR="00C92F76" w:rsidRPr="00C92F76">
        <w:rPr>
          <w:rStyle w:val="PageNumber"/>
          <w:b/>
          <w:lang w:val="en-US"/>
        </w:rPr>
        <w:t>24.2122.003.00</w:t>
      </w:r>
    </w:p>
    <w:p w14:paraId="2546F95A" w14:textId="3FA0CF36"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C92F76" w:rsidRPr="00C92F76">
        <w:rPr>
          <w:rFonts w:cs="Arial"/>
          <w:b/>
          <w:bCs/>
        </w:rPr>
        <w:t>BMZ</w:t>
      </w:r>
    </w:p>
    <w:p w14:paraId="2ED8B8E1" w14:textId="58EBE909"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C92F76" w:rsidRPr="00C92F76">
        <w:rPr>
          <w:b/>
        </w:rPr>
        <w:t>Ukraine</w:t>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5A49B09B" w:rsidR="002D37A1" w:rsidRPr="00C92F76" w:rsidRDefault="00695985" w:rsidP="00C92F76">
      <w:pPr>
        <w:spacing w:before="0" w:after="480"/>
        <w:rPr>
          <w:rFonts w:cs="Arial"/>
          <w:lang w:val="en-US"/>
        </w:rPr>
      </w:pPr>
      <w:r w:rsidRPr="00C92F76">
        <w:rPr>
          <w:b/>
          <w:lang w:val="en-US"/>
        </w:rPr>
        <w:t xml:space="preserve"> </w:t>
      </w:r>
      <w:r w:rsidRPr="00E619E9">
        <w:rPr>
          <w:b/>
          <w:i/>
          <w:iCs/>
          <w:color w:val="7F7F7F" w:themeColor="text1" w:themeTint="80"/>
          <w:sz w:val="18"/>
          <w:szCs w:val="18"/>
          <w:lang w:val="ru-RU"/>
        </w:rPr>
        <w:t>Роботи</w:t>
      </w:r>
      <w:r w:rsidRPr="00C92F76">
        <w:rPr>
          <w:b/>
          <w:i/>
          <w:iCs/>
          <w:color w:val="7F7F7F" w:themeColor="text1" w:themeTint="80"/>
          <w:sz w:val="18"/>
          <w:szCs w:val="18"/>
          <w:lang w:val="en-US"/>
        </w:rPr>
        <w:t>/</w:t>
      </w:r>
      <w:r w:rsidRPr="00E619E9">
        <w:rPr>
          <w:b/>
          <w:i/>
          <w:iCs/>
          <w:color w:val="7F7F7F" w:themeColor="text1" w:themeTint="80"/>
          <w:sz w:val="18"/>
          <w:szCs w:val="18"/>
          <w:lang w:val="ru-RU"/>
        </w:rPr>
        <w:t>послуги</w:t>
      </w:r>
      <w:r w:rsidR="006175D1" w:rsidRPr="00C92F76">
        <w:rPr>
          <w:b/>
          <w:i/>
          <w:iCs/>
          <w:color w:val="7F7F7F" w:themeColor="text1" w:themeTint="80"/>
          <w:sz w:val="18"/>
          <w:szCs w:val="18"/>
          <w:lang w:val="en-US"/>
        </w:rPr>
        <w:t>/</w:t>
      </w:r>
      <w:r w:rsidR="006175D1" w:rsidRPr="00E619E9">
        <w:rPr>
          <w:b/>
          <w:i/>
          <w:iCs/>
          <w:color w:val="7F7F7F" w:themeColor="text1" w:themeTint="80"/>
          <w:sz w:val="18"/>
          <w:szCs w:val="18"/>
          <w:lang w:val="uk-UA"/>
        </w:rPr>
        <w:t>матеріали та обладнання</w:t>
      </w:r>
      <w:r w:rsidRPr="00C92F76">
        <w:rPr>
          <w:b/>
          <w:i/>
          <w:iCs/>
          <w:color w:val="7F7F7F" w:themeColor="text1" w:themeTint="80"/>
          <w:sz w:val="18"/>
          <w:szCs w:val="18"/>
          <w:lang w:val="en-US"/>
        </w:rPr>
        <w:t xml:space="preserve">, </w:t>
      </w:r>
      <w:r w:rsidRPr="00122EB0">
        <w:rPr>
          <w:b/>
          <w:i/>
          <w:iCs/>
          <w:color w:val="7F7F7F" w:themeColor="text1" w:themeTint="80"/>
          <w:sz w:val="18"/>
          <w:szCs w:val="18"/>
          <w:lang w:val="ru-RU"/>
        </w:rPr>
        <w:t>що</w:t>
      </w:r>
      <w:r w:rsidRPr="00C92F76">
        <w:rPr>
          <w:b/>
          <w:i/>
          <w:iCs/>
          <w:color w:val="7F7F7F" w:themeColor="text1" w:themeTint="80"/>
          <w:sz w:val="18"/>
          <w:szCs w:val="18"/>
          <w:lang w:val="en-US"/>
        </w:rPr>
        <w:t xml:space="preserve"> </w:t>
      </w:r>
      <w:r w:rsidRPr="00122EB0">
        <w:rPr>
          <w:b/>
          <w:i/>
          <w:iCs/>
          <w:color w:val="7F7F7F" w:themeColor="text1" w:themeTint="80"/>
          <w:sz w:val="18"/>
          <w:szCs w:val="18"/>
          <w:lang w:val="ru-RU"/>
        </w:rPr>
        <w:t>є</w:t>
      </w:r>
      <w:r w:rsidRPr="00C92F76">
        <w:rPr>
          <w:b/>
          <w:i/>
          <w:iCs/>
          <w:color w:val="7F7F7F" w:themeColor="text1" w:themeTint="80"/>
          <w:sz w:val="18"/>
          <w:szCs w:val="18"/>
          <w:lang w:val="en-US"/>
        </w:rPr>
        <w:t xml:space="preserve"> </w:t>
      </w:r>
      <w:r w:rsidRPr="00122EB0">
        <w:rPr>
          <w:b/>
          <w:i/>
          <w:iCs/>
          <w:color w:val="7F7F7F" w:themeColor="text1" w:themeTint="80"/>
          <w:sz w:val="18"/>
          <w:szCs w:val="18"/>
          <w:lang w:val="ru-RU"/>
        </w:rPr>
        <w:t>предметом</w:t>
      </w:r>
      <w:r w:rsidRPr="00C92F76">
        <w:rPr>
          <w:b/>
          <w:i/>
          <w:iCs/>
          <w:color w:val="7F7F7F" w:themeColor="text1" w:themeTint="80"/>
          <w:sz w:val="18"/>
          <w:szCs w:val="18"/>
          <w:lang w:val="en-US"/>
        </w:rPr>
        <w:t xml:space="preserve"> </w:t>
      </w:r>
      <w:r w:rsidRPr="00122EB0">
        <w:rPr>
          <w:b/>
          <w:i/>
          <w:iCs/>
          <w:color w:val="7F7F7F" w:themeColor="text1" w:themeTint="80"/>
          <w:sz w:val="18"/>
          <w:szCs w:val="18"/>
          <w:lang w:val="ru-RU"/>
        </w:rPr>
        <w:t>тендеру</w:t>
      </w:r>
      <w:r w:rsidR="002D37A1" w:rsidRPr="00C92F76">
        <w:rPr>
          <w:b/>
          <w:lang w:val="en-US"/>
        </w:rPr>
        <w:t>:</w:t>
      </w:r>
      <w:r w:rsidR="00C92F76" w:rsidRPr="00C92F76">
        <w:rPr>
          <w:lang w:val="en-US"/>
        </w:rPr>
        <w:t xml:space="preserve"> </w:t>
      </w:r>
      <w:r w:rsidR="00C92F76" w:rsidRPr="00C92F76">
        <w:rPr>
          <w:lang w:val="en-US"/>
        </w:rPr>
        <w:t>Legal support for technical regulation, market surveillance, general product safety and consumer protection</w:t>
      </w:r>
      <w:r w:rsidR="00C92F76">
        <w:rPr>
          <w:lang w:val="en-US"/>
        </w:rPr>
        <w:t xml:space="preserve"> </w:t>
      </w:r>
      <w:r w:rsidR="00C92F76" w:rsidRPr="00C92F76">
        <w:rPr>
          <w:lang w:val="en-US"/>
        </w:rPr>
        <w:t xml:space="preserve">/ </w:t>
      </w:r>
      <w:proofErr w:type="spellStart"/>
      <w:r w:rsidR="00C92F76" w:rsidRPr="00C92F76">
        <w:rPr>
          <w:lang w:val="en-US"/>
        </w:rPr>
        <w:t>Правова</w:t>
      </w:r>
      <w:proofErr w:type="spellEnd"/>
      <w:r w:rsidR="00C92F76" w:rsidRPr="00C92F76">
        <w:rPr>
          <w:lang w:val="en-US"/>
        </w:rPr>
        <w:t xml:space="preserve"> </w:t>
      </w:r>
      <w:proofErr w:type="spellStart"/>
      <w:r w:rsidR="00C92F76" w:rsidRPr="00C92F76">
        <w:rPr>
          <w:lang w:val="en-US"/>
        </w:rPr>
        <w:t>підтримка</w:t>
      </w:r>
      <w:proofErr w:type="spellEnd"/>
      <w:r w:rsidR="00C92F76" w:rsidRPr="00C92F76">
        <w:rPr>
          <w:lang w:val="en-US"/>
        </w:rPr>
        <w:t xml:space="preserve"> </w:t>
      </w:r>
      <w:proofErr w:type="spellStart"/>
      <w:r w:rsidR="00C92F76" w:rsidRPr="00C92F76">
        <w:rPr>
          <w:lang w:val="en-US"/>
        </w:rPr>
        <w:t>технічного</w:t>
      </w:r>
      <w:proofErr w:type="spellEnd"/>
      <w:r w:rsidR="00C92F76" w:rsidRPr="00C92F76">
        <w:rPr>
          <w:lang w:val="en-US"/>
        </w:rPr>
        <w:t xml:space="preserve"> </w:t>
      </w:r>
      <w:proofErr w:type="spellStart"/>
      <w:r w:rsidR="00C92F76" w:rsidRPr="00C92F76">
        <w:rPr>
          <w:lang w:val="en-US"/>
        </w:rPr>
        <w:t>регулювання</w:t>
      </w:r>
      <w:proofErr w:type="spellEnd"/>
      <w:r w:rsidR="00C92F76" w:rsidRPr="00C92F76">
        <w:rPr>
          <w:lang w:val="en-US"/>
        </w:rPr>
        <w:t xml:space="preserve">, </w:t>
      </w:r>
      <w:proofErr w:type="spellStart"/>
      <w:r w:rsidR="00C92F76" w:rsidRPr="00C92F76">
        <w:rPr>
          <w:lang w:val="en-US"/>
        </w:rPr>
        <w:t>ринкового</w:t>
      </w:r>
      <w:proofErr w:type="spellEnd"/>
      <w:r w:rsidR="00C92F76" w:rsidRPr="00C92F76">
        <w:rPr>
          <w:lang w:val="en-US"/>
        </w:rPr>
        <w:t xml:space="preserve"> </w:t>
      </w:r>
      <w:proofErr w:type="spellStart"/>
      <w:r w:rsidR="00C92F76" w:rsidRPr="00C92F76">
        <w:rPr>
          <w:lang w:val="en-US"/>
        </w:rPr>
        <w:t>нагляду</w:t>
      </w:r>
      <w:proofErr w:type="spellEnd"/>
      <w:r w:rsidR="00C92F76" w:rsidRPr="00C92F76">
        <w:rPr>
          <w:lang w:val="en-US"/>
        </w:rPr>
        <w:t xml:space="preserve">, </w:t>
      </w:r>
      <w:proofErr w:type="spellStart"/>
      <w:r w:rsidR="00C92F76" w:rsidRPr="00C92F76">
        <w:rPr>
          <w:lang w:val="en-US"/>
        </w:rPr>
        <w:t>загальної</w:t>
      </w:r>
      <w:proofErr w:type="spellEnd"/>
      <w:r w:rsidR="00C92F76" w:rsidRPr="00C92F76">
        <w:rPr>
          <w:lang w:val="en-US"/>
        </w:rPr>
        <w:t xml:space="preserve"> </w:t>
      </w:r>
      <w:proofErr w:type="spellStart"/>
      <w:r w:rsidR="00C92F76" w:rsidRPr="00C92F76">
        <w:rPr>
          <w:lang w:val="en-US"/>
        </w:rPr>
        <w:t>безпеки</w:t>
      </w:r>
      <w:proofErr w:type="spellEnd"/>
      <w:r w:rsidR="00C92F76" w:rsidRPr="00C92F76">
        <w:rPr>
          <w:lang w:val="en-US"/>
        </w:rPr>
        <w:t xml:space="preserve"> </w:t>
      </w:r>
      <w:proofErr w:type="spellStart"/>
      <w:r w:rsidR="00C92F76" w:rsidRPr="00C92F76">
        <w:rPr>
          <w:lang w:val="en-US"/>
        </w:rPr>
        <w:t>продукції</w:t>
      </w:r>
      <w:proofErr w:type="spellEnd"/>
      <w:r w:rsidR="00C92F76" w:rsidRPr="00C92F76">
        <w:rPr>
          <w:lang w:val="en-US"/>
        </w:rPr>
        <w:t xml:space="preserve"> </w:t>
      </w:r>
      <w:proofErr w:type="spellStart"/>
      <w:r w:rsidR="00C92F76" w:rsidRPr="00C92F76">
        <w:rPr>
          <w:lang w:val="en-US"/>
        </w:rPr>
        <w:t>та</w:t>
      </w:r>
      <w:proofErr w:type="spellEnd"/>
      <w:r w:rsidR="00C92F76" w:rsidRPr="00C92F76">
        <w:rPr>
          <w:lang w:val="en-US"/>
        </w:rPr>
        <w:t xml:space="preserve"> </w:t>
      </w:r>
      <w:proofErr w:type="spellStart"/>
      <w:r w:rsidR="00C92F76" w:rsidRPr="00C92F76">
        <w:rPr>
          <w:lang w:val="en-US"/>
        </w:rPr>
        <w:t>захисту</w:t>
      </w:r>
      <w:proofErr w:type="spellEnd"/>
      <w:r w:rsidR="00C92F76" w:rsidRPr="00C92F76">
        <w:rPr>
          <w:lang w:val="en-US"/>
        </w:rPr>
        <w:t xml:space="preserve"> </w:t>
      </w:r>
      <w:proofErr w:type="spellStart"/>
      <w:r w:rsidR="00C92F76" w:rsidRPr="00C92F76">
        <w:rPr>
          <w:lang w:val="en-US"/>
        </w:rPr>
        <w:t>прав</w:t>
      </w:r>
      <w:proofErr w:type="spellEnd"/>
      <w:r w:rsidR="00C92F76" w:rsidRPr="00C92F76">
        <w:rPr>
          <w:lang w:val="en-US"/>
        </w:rPr>
        <w:t xml:space="preserve"> </w:t>
      </w:r>
      <w:proofErr w:type="spellStart"/>
      <w:r w:rsidR="00C92F76" w:rsidRPr="00C92F76">
        <w:rPr>
          <w:lang w:val="en-US"/>
        </w:rPr>
        <w:t>споживачів</w:t>
      </w:r>
      <w:proofErr w:type="spellEnd"/>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lastRenderedPageBreak/>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lastRenderedPageBreak/>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C92F76"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C92F76"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B7176" w14:textId="77777777" w:rsidR="005323AA" w:rsidRDefault="005323AA" w:rsidP="00935DAD">
      <w:pPr>
        <w:spacing w:before="0" w:after="0"/>
      </w:pPr>
      <w:r>
        <w:separator/>
      </w:r>
    </w:p>
  </w:endnote>
  <w:endnote w:type="continuationSeparator" w:id="0">
    <w:p w14:paraId="7AEA147E" w14:textId="77777777" w:rsidR="005323AA" w:rsidRDefault="005323AA"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D5014" w14:textId="77777777" w:rsidR="005323AA" w:rsidRDefault="005323AA" w:rsidP="00935DAD">
      <w:pPr>
        <w:spacing w:before="0" w:after="0"/>
      </w:pPr>
      <w:r>
        <w:separator/>
      </w:r>
    </w:p>
  </w:footnote>
  <w:footnote w:type="continuationSeparator" w:id="0">
    <w:p w14:paraId="71A8A3B3" w14:textId="77777777" w:rsidR="005323AA" w:rsidRDefault="005323AA"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C92F76"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C92F76"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3AA"/>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4669"/>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2F76"/>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B31B4"/>
    <w:rsid w:val="001D3ACE"/>
    <w:rsid w:val="002F473C"/>
    <w:rsid w:val="003C1111"/>
    <w:rsid w:val="00623A9D"/>
    <w:rsid w:val="006307B1"/>
    <w:rsid w:val="00670E31"/>
    <w:rsid w:val="006C3442"/>
    <w:rsid w:val="00A74669"/>
    <w:rsid w:val="00A87E12"/>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FA162386-DC25-48B6-A68E-73140CB6E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1252</Words>
  <Characters>7139</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Pidhornyi, Andrii GIZ UA</cp:lastModifiedBy>
  <cp:revision>22</cp:revision>
  <dcterms:created xsi:type="dcterms:W3CDTF">2025-12-19T14:19:00Z</dcterms:created>
  <dcterms:modified xsi:type="dcterms:W3CDTF">2026-04-08T10:46:00Z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